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56B" w:rsidRDefault="00027B6F" w:rsidP="0077013D">
      <w:pPr>
        <w:jc w:val="center"/>
        <w:rPr>
          <w:b/>
          <w:sz w:val="24"/>
        </w:rPr>
      </w:pPr>
      <w:r w:rsidRPr="0077013D">
        <w:rPr>
          <w:b/>
          <w:sz w:val="24"/>
        </w:rPr>
        <w:t>ABSTRAK</w:t>
      </w:r>
    </w:p>
    <w:p w:rsidR="0077013D" w:rsidRPr="0077013D" w:rsidRDefault="0077013D" w:rsidP="0077013D">
      <w:pPr>
        <w:jc w:val="center"/>
        <w:rPr>
          <w:b/>
          <w:sz w:val="24"/>
        </w:rPr>
      </w:pPr>
    </w:p>
    <w:p w:rsidR="00027B6F" w:rsidRPr="0077013D" w:rsidRDefault="00027B6F" w:rsidP="0077013D">
      <w:pPr>
        <w:jc w:val="both"/>
        <w:rPr>
          <w:sz w:val="24"/>
        </w:rPr>
      </w:pPr>
      <w:r w:rsidRPr="0077013D">
        <w:rPr>
          <w:sz w:val="24"/>
        </w:rPr>
        <w:t>Pada penelitan ini menggunakan tahapan yaitu pembacaan citra, di mana citra yang dibaca merupakan citra warna atau citra biner, dilanjutkan dengan proses deteksi yang me</w:t>
      </w:r>
      <w:r w:rsidR="0077013D" w:rsidRPr="0077013D">
        <w:rPr>
          <w:sz w:val="24"/>
        </w:rPr>
        <w:t xml:space="preserve">liputi deteksi edge dan deteksi kurva dan proses analisis dari </w:t>
      </w:r>
      <w:r w:rsidR="0077013D" w:rsidRPr="0077013D">
        <w:rPr>
          <w:i/>
          <w:sz w:val="24"/>
        </w:rPr>
        <w:t>edge linking</w:t>
      </w:r>
      <w:r w:rsidR="0077013D" w:rsidRPr="0077013D">
        <w:rPr>
          <w:sz w:val="24"/>
        </w:rPr>
        <w:t xml:space="preserve"> yang menghasilkan lingkaran. Tahap yang terakhir menampilkan konstruksi hasil edge linking. Hasil pengujian akurasi yang paling besar  diperoleh dari pengujian yang menggunakan citra warna atau biner yang tanpa noise, yaitu sebesar 53%. Hasil ini lebih rendah dibandingkan dengan menggunakan teknik penghitungan gars perbagian yang menghasilkan garis paling banyak . Kesimpulannya adalah </w:t>
      </w:r>
      <w:r w:rsidR="0077013D" w:rsidRPr="0077013D">
        <w:rPr>
          <w:i/>
          <w:sz w:val="24"/>
        </w:rPr>
        <w:t>deteksi growthring</w:t>
      </w:r>
      <w:r w:rsidR="0077013D" w:rsidRPr="0077013D">
        <w:rPr>
          <w:sz w:val="24"/>
        </w:rPr>
        <w:t xml:space="preserve"> dengan metode </w:t>
      </w:r>
      <w:r w:rsidR="0077013D" w:rsidRPr="0077013D">
        <w:rPr>
          <w:i/>
          <w:sz w:val="24"/>
        </w:rPr>
        <w:t>edge linking</w:t>
      </w:r>
      <w:r w:rsidR="0077013D" w:rsidRPr="0077013D">
        <w:rPr>
          <w:sz w:val="24"/>
        </w:rPr>
        <w:t xml:space="preserve"> tidak lebih baik dibandingkan dengan metode sebelumnya.</w:t>
      </w:r>
    </w:p>
    <w:p w:rsidR="0077013D" w:rsidRDefault="0077013D">
      <w:r w:rsidRPr="0077013D">
        <w:rPr>
          <w:b/>
        </w:rPr>
        <w:t>Kata Kunci</w:t>
      </w:r>
      <w:r>
        <w:t xml:space="preserve"> : </w:t>
      </w:r>
      <w:r w:rsidRPr="0077013D">
        <w:rPr>
          <w:i/>
        </w:rPr>
        <w:t>deteksi growthring</w:t>
      </w:r>
      <w:r>
        <w:t xml:space="preserve">, </w:t>
      </w:r>
      <w:r w:rsidRPr="0077013D">
        <w:rPr>
          <w:i/>
        </w:rPr>
        <w:t>edge linking</w:t>
      </w:r>
      <w:r>
        <w:t>, citra warna, citra biner</w:t>
      </w:r>
    </w:p>
    <w:sectPr w:rsidR="0077013D" w:rsidSect="00BE556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7B6F"/>
    <w:rsid w:val="00027B6F"/>
    <w:rsid w:val="0077013D"/>
    <w:rsid w:val="00BE556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5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AREA TECH</dc:creator>
  <cp:lastModifiedBy>AREA TECH</cp:lastModifiedBy>
  <cp:revision>1</cp:revision>
  <dcterms:created xsi:type="dcterms:W3CDTF">2016-10-10T11:44:00Z</dcterms:created>
  <dcterms:modified xsi:type="dcterms:W3CDTF">2016-10-10T12:04:00Z</dcterms:modified>
</cp:coreProperties>
</file>